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45627" w14:textId="44D29895" w:rsidR="00C63128" w:rsidRPr="00C63128" w:rsidRDefault="007C3E06" w:rsidP="00C63128">
      <w:pPr>
        <w:jc w:val="center"/>
        <w:rPr>
          <w:b/>
          <w:bCs/>
          <w:sz w:val="28"/>
          <w:szCs w:val="28"/>
        </w:rPr>
      </w:pPr>
      <w:r w:rsidRPr="00C63128">
        <w:rPr>
          <w:b/>
          <w:bCs/>
          <w:sz w:val="28"/>
          <w:szCs w:val="28"/>
        </w:rPr>
        <w:t>Structural Dynamics in Biology using LCLS</w:t>
      </w:r>
    </w:p>
    <w:p w14:paraId="0FD34231" w14:textId="2B0E70C9" w:rsidR="00C63128" w:rsidRPr="00C63128" w:rsidRDefault="00C63128" w:rsidP="007C3E06">
      <w:pPr>
        <w:jc w:val="center"/>
      </w:pPr>
      <w:r w:rsidRPr="00C63128">
        <w:t>Mark Hunter</w:t>
      </w:r>
    </w:p>
    <w:p w14:paraId="6409A662" w14:textId="52CAB019" w:rsidR="00C63128" w:rsidRPr="00C63128" w:rsidRDefault="00C63128" w:rsidP="007C3E06">
      <w:pPr>
        <w:jc w:val="center"/>
      </w:pPr>
      <w:proofErr w:type="spellStart"/>
      <w:r w:rsidRPr="00C63128">
        <w:t>Linac</w:t>
      </w:r>
      <w:proofErr w:type="spellEnd"/>
      <w:r w:rsidRPr="00C63128">
        <w:t xml:space="preserve"> Coherent Light Source, SLAC National Accelerator Laboratory</w:t>
      </w:r>
    </w:p>
    <w:p w14:paraId="5AAC3CDF" w14:textId="1CA82529" w:rsidR="007C3E06" w:rsidRDefault="007C3E06" w:rsidP="007C3E06">
      <w:pPr>
        <w:jc w:val="center"/>
        <w:rPr>
          <w:b/>
          <w:bCs/>
        </w:rPr>
      </w:pPr>
    </w:p>
    <w:p w14:paraId="79A649D1" w14:textId="7C610FB0" w:rsidR="007C3E06" w:rsidRPr="007C3E06" w:rsidRDefault="007C3E06" w:rsidP="007C3E06">
      <w:pPr>
        <w:jc w:val="both"/>
      </w:pPr>
      <w:r>
        <w:t xml:space="preserve">The resolution revolution of cryo-EM for experimental structure determination of biomacromolecules combined with the breakthrough results of </w:t>
      </w:r>
      <w:proofErr w:type="spellStart"/>
      <w:r>
        <w:t>AlphaFold</w:t>
      </w:r>
      <w:proofErr w:type="spellEnd"/>
      <w:r>
        <w:t xml:space="preserve"> and its derivatives for structure prediction of biomacromolecules have ushered in a new era in structural biology. This poses the question of what is the place for x-ray crystallography and x-ray Free Electron Lasers (</w:t>
      </w:r>
      <w:proofErr w:type="spellStart"/>
      <w:r>
        <w:t>xFELs</w:t>
      </w:r>
      <w:proofErr w:type="spellEnd"/>
      <w:r>
        <w:t xml:space="preserve">) such as the </w:t>
      </w:r>
      <w:proofErr w:type="spellStart"/>
      <w:r>
        <w:t>Linac</w:t>
      </w:r>
      <w:proofErr w:type="spellEnd"/>
      <w:r>
        <w:t xml:space="preserve"> Coherent Light Source (LCLS) in structural biology moving forward? </w:t>
      </w:r>
      <w:r w:rsidR="00DF22DF">
        <w:t>We believe that o</w:t>
      </w:r>
      <w:r>
        <w:t xml:space="preserve">ne compelling area of research using LCLS is studying the structural dynamics of biomacromolecules. LCLS and other </w:t>
      </w:r>
      <w:proofErr w:type="spellStart"/>
      <w:r>
        <w:t>xFELs</w:t>
      </w:r>
      <w:proofErr w:type="spellEnd"/>
      <w:r>
        <w:t xml:space="preserve"> offer very high temporal resolution combined with atomic spatial resolution while eliminating the ill effects of conventional radiation damage</w:t>
      </w:r>
      <w:r w:rsidR="00D728B6">
        <w:t>. This unique combination will</w:t>
      </w:r>
      <w:r>
        <w:t xml:space="preserve"> facilita</w:t>
      </w:r>
      <w:r w:rsidR="00D728B6">
        <w:t>te</w:t>
      </w:r>
      <w:r>
        <w:t xml:space="preserve"> the study of both triggered and stochastic biological dynamics. </w:t>
      </w:r>
      <w:r w:rsidR="005C5579">
        <w:t>For example, t</w:t>
      </w:r>
      <w:r w:rsidR="00BD4696">
        <w:t>he</w:t>
      </w:r>
      <w:r>
        <w:t xml:space="preserve"> spatiotemporal resolving power </w:t>
      </w:r>
      <w:r w:rsidR="00BD4696">
        <w:t xml:space="preserve">of LCLS can be used </w:t>
      </w:r>
      <w:r>
        <w:t xml:space="preserve">to study the initial photophysics and photochemistry in light-sensitive proteins as well as short time points in an enzymatic reaction between a biomacromolecule and substrate. </w:t>
      </w:r>
      <w:r w:rsidR="00BD3127">
        <w:t xml:space="preserve">The structural methods can also be combined with powerful complimentary techniques, such as </w:t>
      </w:r>
      <w:r w:rsidR="00BA5D26">
        <w:t>x</w:t>
      </w:r>
      <w:r w:rsidR="00BD3127">
        <w:t>-ray absorption and emission spectroscopies, to understand the structur</w:t>
      </w:r>
      <w:r w:rsidR="00C206C7">
        <w:t>e</w:t>
      </w:r>
      <w:r w:rsidR="00BD3127">
        <w:t xml:space="preserve"> and chemical environment </w:t>
      </w:r>
      <w:r w:rsidR="00C206C7">
        <w:t>of</w:t>
      </w:r>
      <w:r w:rsidR="00BA5D26">
        <w:t xml:space="preserve"> biomacromolecule</w:t>
      </w:r>
      <w:r w:rsidR="00C206C7">
        <w:t>s</w:t>
      </w:r>
      <w:r w:rsidR="00BA5D26">
        <w:t xml:space="preserve">. </w:t>
      </w:r>
      <w:r>
        <w:t>The presentation will cover the unique properties of LCLS</w:t>
      </w:r>
      <w:r w:rsidR="00721FA6">
        <w:t xml:space="preserve"> and the upcoming</w:t>
      </w:r>
      <w:r w:rsidR="00357833">
        <w:t xml:space="preserve"> upgrades to LCLS-II and LCLS-II-HE</w:t>
      </w:r>
      <w:r>
        <w:t xml:space="preserve"> and how we can use a variety of additional technologies and methodologies to access a myriad of biologically relevant time scales.</w:t>
      </w:r>
    </w:p>
    <w:sectPr w:rsidR="007C3E06" w:rsidRPr="007C3E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E06"/>
    <w:rsid w:val="00357833"/>
    <w:rsid w:val="005C5579"/>
    <w:rsid w:val="00721FA6"/>
    <w:rsid w:val="007C3E06"/>
    <w:rsid w:val="00802B9A"/>
    <w:rsid w:val="00881D9C"/>
    <w:rsid w:val="00A63AF6"/>
    <w:rsid w:val="00BA5D26"/>
    <w:rsid w:val="00BB0CCA"/>
    <w:rsid w:val="00BD3127"/>
    <w:rsid w:val="00BD4696"/>
    <w:rsid w:val="00C206C7"/>
    <w:rsid w:val="00C63128"/>
    <w:rsid w:val="00CA2918"/>
    <w:rsid w:val="00D728B6"/>
    <w:rsid w:val="00DF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F624D"/>
  <w15:chartTrackingRefBased/>
  <w15:docId w15:val="{9E0D6A45-8618-451B-9F25-320A87D7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9EBFD-BB95-AD4E-A386-2563A7042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Hunter, Mark Steven</dc:creator>
  <cp:keywords/>
  <dc:description/>
  <cp:lastModifiedBy>UWE BERGMANN</cp:lastModifiedBy>
  <cp:revision>13</cp:revision>
  <dcterms:created xsi:type="dcterms:W3CDTF">2021-12-17T22:01:00Z</dcterms:created>
  <dcterms:modified xsi:type="dcterms:W3CDTF">2021-12-28T03:16:00Z</dcterms:modified>
</cp:coreProperties>
</file>